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67" w:rsidRPr="00B07C67" w:rsidRDefault="00B07C67" w:rsidP="00B07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литературе, 7 класс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«Литература» 5-9 классы/ Авторы-составители: Г.С.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, С.А. Зинин, - М.: ООО «Русское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словоучебник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>», 2012-208</w:t>
      </w:r>
      <w:proofErr w:type="gramStart"/>
      <w:r w:rsidRPr="00B07C67">
        <w:rPr>
          <w:rFonts w:ascii="Times New Roman" w:hAnsi="Times New Roman" w:cs="Times New Roman"/>
          <w:sz w:val="24"/>
          <w:szCs w:val="24"/>
        </w:rPr>
        <w:t>с,-</w:t>
      </w:r>
      <w:proofErr w:type="gramEnd"/>
      <w:r w:rsidRPr="00B07C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ФГОС.Инновационная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школа). 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 xml:space="preserve">Цели и задачи: Цели: -формирование и развитие у обучающихся потребности в систематическом, системном, инициативном чтении; -воспитание в процессе чтения нравственного идеала человека и гражданина; -создание представлений о русской литературе как едином национальном достоянии. 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>Задачи программы: - развивать интеллектуальные и творческие способности учащихся, необходимые для успешной социализации и самореализации личности; -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 - формировать умение читать, комментировать, анализировать и интерпретировать художественный текст; - способствовать овладению возможными алгоритмами постижение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- способствовать овладению важнейшими обще 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-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 - повысить индивидуальную активность; - повысить внутреннюю мотивацию к изучению предметов; - расширить кругозор школьников;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 xml:space="preserve"> Целью ЛИЦЕЯ является гражданское воспитание, социализация учебно-воспитательного процесса. Поэтому данная программа направлена на: -создание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ее многонационального состава; 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УМК: Учебник «Литература. 7 класс» (Авт.- сост. Г.С.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>). В 2-х частях-2-е изд.-</w:t>
      </w:r>
      <w:proofErr w:type="gramStart"/>
      <w:r w:rsidRPr="00B07C67">
        <w:rPr>
          <w:rFonts w:ascii="Times New Roman" w:hAnsi="Times New Roman" w:cs="Times New Roman"/>
          <w:sz w:val="24"/>
          <w:szCs w:val="24"/>
        </w:rPr>
        <w:t>М.:ООО</w:t>
      </w:r>
      <w:proofErr w:type="gramEnd"/>
      <w:r w:rsidRPr="00B07C67">
        <w:rPr>
          <w:rFonts w:ascii="Times New Roman" w:hAnsi="Times New Roman" w:cs="Times New Roman"/>
          <w:sz w:val="24"/>
          <w:szCs w:val="24"/>
        </w:rPr>
        <w:t xml:space="preserve"> «Русское слово - учебник», 2014. Уроки литературы: методическое пособие к учебнику Г.С.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«Литература» 7 класс/ Ф.Е. Соловьева; под ред. Г.С.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. - М.: ООО «Русское слово - учебник»,2014 Реализация КТП обеспечивает освоение обще учебных умений и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компатенций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, что является основной целью «ПЛ№24». Целью лицея является гражданское воспитание, социализация учебно- воспитательного процесса. Поэтому данная программа направлена на: -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дилога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культур и уважения ее многонационального состава. 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 xml:space="preserve">Авторской программой предусмотрено прохождение программы за 70 часов. В связи с установленным расписание уроков в 7 классах и графиком каникул, моя рабочая программа составлена на 69 часов в 7 А, Б, В, классах (23 февраля, 8 марта, 10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маяпраздничные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дни). Прохождение будет обеспечено за счет объединения уроков. Изменений по сравнению </w:t>
      </w:r>
      <w:r w:rsidRPr="00B07C67">
        <w:rPr>
          <w:rFonts w:ascii="Times New Roman" w:hAnsi="Times New Roman" w:cs="Times New Roman"/>
          <w:sz w:val="24"/>
          <w:szCs w:val="24"/>
        </w:rPr>
        <w:lastRenderedPageBreak/>
        <w:t>авторской программы нет. Г' Формы, методы и средства обучения, технологии, используемые при организации образовательного процесса с целью реализации системно-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67">
        <w:rPr>
          <w:rFonts w:ascii="Times New Roman" w:hAnsi="Times New Roman" w:cs="Times New Roman"/>
          <w:sz w:val="24"/>
          <w:szCs w:val="24"/>
        </w:rPr>
        <w:t>Особенностью образовательных технологий, обеспечивающих реализацию программы, является ориентация на развитие: ■ самостоятельности и креативности мышления; • исследовательских умений; ■ коммуникативной культуры; ■ умений самоанализа; • потребности в непрерывном самообразовании. 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</w:t>
      </w:r>
    </w:p>
    <w:p w:rsidR="00B42F30" w:rsidRPr="00B07C67" w:rsidRDefault="00B07C67" w:rsidP="00B07C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C67">
        <w:rPr>
          <w:rFonts w:ascii="Times New Roman" w:hAnsi="Times New Roman" w:cs="Times New Roman"/>
          <w:sz w:val="24"/>
          <w:szCs w:val="24"/>
        </w:rPr>
        <w:t>Образовательные технологии , используемые при реализации программы основаны на системно-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подходе: Технология использования в обучении игровых методов Исследовательские методы в обучении Проектные методы обучения Информационно-коммуникационные технологии Технология развития критического мышления Творческие мастерские </w:t>
      </w:r>
      <w:proofErr w:type="spellStart"/>
      <w:r w:rsidRPr="00B07C6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7C67">
        <w:rPr>
          <w:rFonts w:ascii="Times New Roman" w:hAnsi="Times New Roman" w:cs="Times New Roman"/>
          <w:sz w:val="24"/>
          <w:szCs w:val="24"/>
        </w:rPr>
        <w:t xml:space="preserve"> технологии Для достижения поставленной цели можно использовать все многообразие методического арсенала. Накопление изучаемого материала, объем информации должны сводиться не к количеству, а к качеству знаний. Для эффективного преподавания литературы сочетаю традиционные методы обучения, так как они дают систему знаний и продуктивные, активные методы обучения, так как они позволяют формировать у учащихся умения, которые должны перерасти в компетенции. 1. По источнику знаний: </w:t>
      </w:r>
      <w:proofErr w:type="gramStart"/>
      <w:r w:rsidRPr="00B07C67">
        <w:rPr>
          <w:rFonts w:ascii="Times New Roman" w:hAnsi="Times New Roman" w:cs="Times New Roman"/>
          <w:sz w:val="24"/>
          <w:szCs w:val="24"/>
        </w:rPr>
        <w:t>словесные ,</w:t>
      </w:r>
      <w:proofErr w:type="gramEnd"/>
      <w:r w:rsidRPr="00B07C67">
        <w:rPr>
          <w:rFonts w:ascii="Times New Roman" w:hAnsi="Times New Roman" w:cs="Times New Roman"/>
          <w:sz w:val="24"/>
          <w:szCs w:val="24"/>
        </w:rPr>
        <w:t xml:space="preserve"> наглядные, практические. 2. По степени взаимодействия учителя и учащихся: изложение, беседа, самостоятельная работа. 3. В зависимости от конкретных дидактических задач: подготовка к восприятию, объяснение, закрепление материала и т.д. 4. По характеру познавательной деятельности ученика и участию учителя в обучаемом процессе: пояснительно-иллюстрационный, репродуктивный, проблемный, частично</w:t>
      </w:r>
      <w:r w:rsidRPr="00B07C67">
        <w:rPr>
          <w:rFonts w:ascii="Times New Roman" w:hAnsi="Times New Roman" w:cs="Times New Roman"/>
          <w:sz w:val="24"/>
          <w:szCs w:val="24"/>
        </w:rPr>
        <w:softHyphen/>
        <w:t xml:space="preserve"> поисковый, исследовательский. 5.По принципу соединения либо расчленения знаний: </w:t>
      </w:r>
      <w:proofErr w:type="gramStart"/>
      <w:r w:rsidRPr="00B07C67">
        <w:rPr>
          <w:rFonts w:ascii="Times New Roman" w:hAnsi="Times New Roman" w:cs="Times New Roman"/>
          <w:sz w:val="24"/>
          <w:szCs w:val="24"/>
        </w:rPr>
        <w:t>аналитический ,</w:t>
      </w:r>
      <w:proofErr w:type="gramEnd"/>
      <w:r w:rsidRPr="00B07C67">
        <w:rPr>
          <w:rFonts w:ascii="Times New Roman" w:hAnsi="Times New Roman" w:cs="Times New Roman"/>
          <w:sz w:val="24"/>
          <w:szCs w:val="24"/>
        </w:rPr>
        <w:t xml:space="preserve"> синтетический, сравнительный, обобщающий, классификационный. 6. По характеру направления мысли от незнания к знанию: </w:t>
      </w:r>
      <w:proofErr w:type="gramStart"/>
      <w:r w:rsidRPr="00B07C67">
        <w:rPr>
          <w:rFonts w:ascii="Times New Roman" w:hAnsi="Times New Roman" w:cs="Times New Roman"/>
          <w:sz w:val="24"/>
          <w:szCs w:val="24"/>
        </w:rPr>
        <w:t>индуктивный ,</w:t>
      </w:r>
      <w:proofErr w:type="gramEnd"/>
      <w:r w:rsidRPr="00B07C67">
        <w:rPr>
          <w:rFonts w:ascii="Times New Roman" w:hAnsi="Times New Roman" w:cs="Times New Roman"/>
          <w:sz w:val="24"/>
          <w:szCs w:val="24"/>
        </w:rPr>
        <w:t xml:space="preserve"> дедуктивный, традиционный.</w:t>
      </w:r>
    </w:p>
    <w:sectPr w:rsidR="00B42F30" w:rsidRPr="00B0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67"/>
    <w:rsid w:val="00B07C67"/>
    <w:rsid w:val="00B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6860"/>
  <w15:chartTrackingRefBased/>
  <w15:docId w15:val="{6942A65A-16F6-460F-9882-429633A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2022-12-05T08:45:00Z</dcterms:created>
  <dcterms:modified xsi:type="dcterms:W3CDTF">2022-12-05T08:46:00Z</dcterms:modified>
</cp:coreProperties>
</file>