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48" w:rsidRPr="00CE5D48" w:rsidRDefault="00CE5D48" w:rsidP="00CE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математике, 6 класс</w:t>
      </w:r>
      <w:bookmarkStart w:id="0" w:name="_GoBack"/>
      <w:bookmarkEnd w:id="0"/>
    </w:p>
    <w:p w:rsidR="00B4454D" w:rsidRPr="00CE5D48" w:rsidRDefault="00CE5D48" w:rsidP="00CE5D48">
      <w:pPr>
        <w:jc w:val="both"/>
        <w:rPr>
          <w:rFonts w:ascii="Times New Roman" w:hAnsi="Times New Roman" w:cs="Times New Roman"/>
          <w:sz w:val="24"/>
          <w:szCs w:val="24"/>
        </w:rPr>
      </w:pPr>
      <w:r w:rsidRPr="00CE5D48">
        <w:rPr>
          <w:rFonts w:ascii="Times New Roman" w:hAnsi="Times New Roman" w:cs="Times New Roman"/>
          <w:sz w:val="24"/>
          <w:szCs w:val="24"/>
        </w:rPr>
        <w:t xml:space="preserve">Рабочая программа по математике для обучающихся 6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</w:t>
      </w:r>
      <w:r w:rsidRPr="00CE5D48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 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 ЦЕЛИ ИЗУЧЕНИЯ УЧЕБНОГО КУРСА Приоритетными целями обучения математике в 6 классе являются: —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— 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 — подведение обучающихся на доступном для них уровне к осознанию взаимосвязи математики и окружающего мира; — 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 Основные линии содержания курса математики в 6 классе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происходит знакомство с элементами алгебры и описательной статистики. Изучение арифметического материала начинается со систематизации и развития знаний о натуральных числах, полученных в начальной школе.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 Другой крупный блок в содержании арифметической линии - это дроби.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 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CE5D48">
        <w:rPr>
          <w:rFonts w:ascii="Times New Roman" w:hAnsi="Times New Roman" w:cs="Times New Roman"/>
          <w:sz w:val="24"/>
          <w:szCs w:val="24"/>
        </w:rPr>
        <w:t>подтема</w:t>
      </w:r>
      <w:proofErr w:type="spellEnd"/>
      <w:r w:rsidRPr="00CE5D48">
        <w:rPr>
          <w:rFonts w:ascii="Times New Roman" w:hAnsi="Times New Roman" w:cs="Times New Roman"/>
          <w:sz w:val="24"/>
          <w:szCs w:val="24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учащихся практически со всеми основными понятиями темы, в том числе и с правилами знаков при выполнении арифметических действий. При обучении решению текстовых задач в 6 классе используются арифметические приёмы решения. Текстовые задачи, решаемые при отработке вычислительных навыков в 6 классе, рассматриваются задачи следующих видов: задачи на движение, на части, на покупки, на работу и производительность, на проценты, на отношения и пропорции. Кроме того,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 В Примерной рабочей программе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</w:t>
      </w:r>
      <w:r w:rsidRPr="00CE5D48">
        <w:rPr>
          <w:rFonts w:ascii="Times New Roman" w:hAnsi="Times New Roman" w:cs="Times New Roman"/>
          <w:sz w:val="24"/>
          <w:szCs w:val="24"/>
        </w:rPr>
        <w:lastRenderedPageBreak/>
        <w:t>частности для вычисления геометрических величин, в качестве «заместителя» числа. В курсе «Математики» 6 класса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полученные обучающимися в начальной школе, систематизируются и расширяются. МЕСТО УЧЕБНОГО КУРСА В УЧЕБНОМ ПЛАНЕ Согласно учебному плану в 6 классе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алгебры. Учебный план на изучение математики в 6 классе отводит не менее 5 учебных часов в неделю, всего 170 учебных часов.</w:t>
      </w:r>
    </w:p>
    <w:sectPr w:rsidR="00B4454D" w:rsidRPr="00CE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48"/>
    <w:rsid w:val="00B4454D"/>
    <w:rsid w:val="00CE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021B"/>
  <w15:chartTrackingRefBased/>
  <w15:docId w15:val="{A752A7B0-1607-40C4-B0B7-96B2CFDF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1</cp:revision>
  <dcterms:created xsi:type="dcterms:W3CDTF">2022-12-05T06:36:00Z</dcterms:created>
  <dcterms:modified xsi:type="dcterms:W3CDTF">2022-12-05T06:38:00Z</dcterms:modified>
</cp:coreProperties>
</file>