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E3" w:rsidRPr="005442E3" w:rsidRDefault="005442E3" w:rsidP="00544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музыке, 7 класс</w:t>
      </w:r>
      <w:bookmarkStart w:id="0" w:name="_GoBack"/>
      <w:bookmarkEnd w:id="0"/>
    </w:p>
    <w:p w:rsidR="00BD4949" w:rsidRPr="005442E3" w:rsidRDefault="005442E3" w:rsidP="005442E3">
      <w:pPr>
        <w:jc w:val="both"/>
        <w:rPr>
          <w:rFonts w:ascii="Times New Roman" w:hAnsi="Times New Roman" w:cs="Times New Roman"/>
          <w:sz w:val="24"/>
          <w:szCs w:val="24"/>
        </w:rPr>
      </w:pPr>
      <w:r w:rsidRPr="005442E3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авторской программы «Музыка». Предметная линия Г. П. Сергеевой, Е. Д. Критской, И.Э. </w:t>
      </w:r>
      <w:proofErr w:type="spellStart"/>
      <w:r w:rsidRPr="005442E3">
        <w:rPr>
          <w:rFonts w:ascii="Times New Roman" w:hAnsi="Times New Roman" w:cs="Times New Roman"/>
          <w:sz w:val="24"/>
          <w:szCs w:val="24"/>
        </w:rPr>
        <w:t>Кашековой</w:t>
      </w:r>
      <w:proofErr w:type="spellEnd"/>
      <w:r w:rsidRPr="005442E3">
        <w:rPr>
          <w:rFonts w:ascii="Times New Roman" w:hAnsi="Times New Roman" w:cs="Times New Roman"/>
          <w:sz w:val="24"/>
          <w:szCs w:val="24"/>
        </w:rPr>
        <w:t xml:space="preserve"> 5-8 классы. Г. П. Сергеева, Е. Д. Критская, пособия для учителей образовательных организаций, Москва: «Просвещение», 2017 год под редакцией Ю. М. Соболевой, к линиям учебников, входящих в федеральный перечень УМК, рекомендованных и допущенных Минобразования и науки РФ к использованию в образовательном процессе. Учебная программа адресована учащимся 7 класса средней общеобразовательной школы. Цель массового музыкального образования и воспитания - формирование музыкальной культуры как неотъемлемой части их духовной культуры -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умение ориентироваться в жизненном информационном пространстве. В качестве приоритетных в данной программе выдвигаются следующие задачи и направления: </w:t>
      </w:r>
      <w:r w:rsidRPr="005442E3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2E3">
        <w:rPr>
          <w:rFonts w:ascii="Times New Roman" w:hAnsi="Times New Roman" w:cs="Times New Roman"/>
          <w:sz w:val="24"/>
          <w:szCs w:val="24"/>
        </w:rPr>
        <w:t xml:space="preserve">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запечатленного в произведениях искусства, раскрывающих духовный опыт поколений; </w:t>
      </w:r>
      <w:r w:rsidRPr="005442E3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2E3">
        <w:rPr>
          <w:rFonts w:ascii="Times New Roman" w:hAnsi="Times New Roman" w:cs="Times New Roman"/>
          <w:sz w:val="24"/>
          <w:szCs w:val="24"/>
        </w:rPr>
        <w:t xml:space="preserve"> воспитание потребности в общении с музыкальным искусством своего народа и разных народов мира, классическим и современным музыкальным наследием; </w:t>
      </w:r>
      <w:proofErr w:type="spellStart"/>
      <w:r w:rsidRPr="005442E3">
        <w:rPr>
          <w:rFonts w:ascii="Times New Roman" w:hAnsi="Times New Roman" w:cs="Times New Roman"/>
          <w:sz w:val="24"/>
          <w:szCs w:val="24"/>
        </w:rPr>
        <w:t>эмоциональноценностного</w:t>
      </w:r>
      <w:proofErr w:type="spellEnd"/>
      <w:r w:rsidRPr="005442E3">
        <w:rPr>
          <w:rFonts w:ascii="Times New Roman" w:hAnsi="Times New Roman" w:cs="Times New Roman"/>
          <w:sz w:val="24"/>
          <w:szCs w:val="24"/>
        </w:rPr>
        <w:t xml:space="preserve">, заинтересованного отношения к искусству, стремления к музыкальному самообразованию; </w:t>
      </w:r>
      <w:r w:rsidRPr="005442E3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2E3">
        <w:rPr>
          <w:rFonts w:ascii="Times New Roman" w:hAnsi="Times New Roman" w:cs="Times New Roman"/>
          <w:sz w:val="24"/>
          <w:szCs w:val="24"/>
        </w:rPr>
        <w:t xml:space="preserve"> развитие общей музыкальности и эмоциональности, </w:t>
      </w:r>
      <w:proofErr w:type="spellStart"/>
      <w:r w:rsidRPr="005442E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442E3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</w:t>
      </w:r>
      <w:r w:rsidRPr="005442E3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2E3">
        <w:rPr>
          <w:rFonts w:ascii="Times New Roman" w:hAnsi="Times New Roman" w:cs="Times New Roman"/>
          <w:sz w:val="24"/>
          <w:szCs w:val="24"/>
        </w:rPr>
        <w:t xml:space="preserve">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</w:r>
      <w:r w:rsidRPr="005442E3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2E3">
        <w:rPr>
          <w:rFonts w:ascii="Times New Roman" w:hAnsi="Times New Roman" w:cs="Times New Roman"/>
          <w:sz w:val="24"/>
          <w:szCs w:val="24"/>
        </w:rPr>
        <w:t xml:space="preserve"> овладение художественно-практическими умениями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5442E3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5442E3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 Цель «Лицея № 24» им. П.С. Приходько является гражданское воспитание, социализация учебно-воспитательного процесса. Поэтому данная учебная программа направлена на создание условий для формирования у учащихся качеств личности, отвечающих требованиям информационного общества, инновационной экономики, задачами построения российского </w:t>
      </w:r>
      <w:proofErr w:type="spellStart"/>
      <w:r w:rsidRPr="005442E3">
        <w:rPr>
          <w:rFonts w:ascii="Times New Roman" w:hAnsi="Times New Roman" w:cs="Times New Roman"/>
          <w:sz w:val="24"/>
          <w:szCs w:val="24"/>
        </w:rPr>
        <w:t>грожданского</w:t>
      </w:r>
      <w:proofErr w:type="spellEnd"/>
      <w:r w:rsidRPr="005442E3">
        <w:rPr>
          <w:rFonts w:ascii="Times New Roman" w:hAnsi="Times New Roman" w:cs="Times New Roman"/>
          <w:sz w:val="24"/>
          <w:szCs w:val="24"/>
        </w:rPr>
        <w:t xml:space="preserve"> общества на основе принципов толерантности, диалога культур и уважения его многонационального состава; умения находить нужную информацию, работать с ней и использовать для решения различных задач. Содержание учебно- методического комплекта: </w:t>
      </w:r>
      <w:r w:rsidRPr="005442E3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2E3">
        <w:rPr>
          <w:rFonts w:ascii="Times New Roman" w:hAnsi="Times New Roman" w:cs="Times New Roman"/>
          <w:sz w:val="24"/>
          <w:szCs w:val="24"/>
        </w:rPr>
        <w:t xml:space="preserve"> Е. Д. </w:t>
      </w:r>
      <w:proofErr w:type="spellStart"/>
      <w:r w:rsidRPr="005442E3">
        <w:rPr>
          <w:rFonts w:ascii="Times New Roman" w:hAnsi="Times New Roman" w:cs="Times New Roman"/>
          <w:sz w:val="24"/>
          <w:szCs w:val="24"/>
        </w:rPr>
        <w:t>Критская,Г</w:t>
      </w:r>
      <w:proofErr w:type="spellEnd"/>
      <w:r w:rsidRPr="005442E3">
        <w:rPr>
          <w:rFonts w:ascii="Times New Roman" w:hAnsi="Times New Roman" w:cs="Times New Roman"/>
          <w:sz w:val="24"/>
          <w:szCs w:val="24"/>
        </w:rPr>
        <w:t xml:space="preserve">. П. Сергеева, И.Э. </w:t>
      </w:r>
      <w:proofErr w:type="spellStart"/>
      <w:r w:rsidRPr="005442E3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5442E3">
        <w:rPr>
          <w:rFonts w:ascii="Times New Roman" w:hAnsi="Times New Roman" w:cs="Times New Roman"/>
          <w:sz w:val="24"/>
          <w:szCs w:val="24"/>
        </w:rPr>
        <w:t xml:space="preserve">. Музыка. Рабочие программы. Предметная линия Г. П. Сергеевой, Е. Д. Критской. 5-8 классы: пособие для учителей общеобразовательных организаций. 2-е изд. –Москва. Просвещение, 2017 г. </w:t>
      </w:r>
      <w:r w:rsidRPr="005442E3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2E3">
        <w:rPr>
          <w:rFonts w:ascii="Times New Roman" w:hAnsi="Times New Roman" w:cs="Times New Roman"/>
          <w:sz w:val="24"/>
          <w:szCs w:val="24"/>
        </w:rPr>
        <w:t xml:space="preserve"> Е. Д. Критская, Г. П. Сергеева. Музыка. 7 класс: учебник –Москва. Просвещение, 2014 г. </w:t>
      </w:r>
      <w:r w:rsidRPr="005442E3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2E3">
        <w:rPr>
          <w:rFonts w:ascii="Times New Roman" w:hAnsi="Times New Roman" w:cs="Times New Roman"/>
          <w:sz w:val="24"/>
          <w:szCs w:val="24"/>
        </w:rPr>
        <w:t xml:space="preserve"> Е. Д. Критская, Г. П. Сергеева. Музыка. Фонохрестоматия музыкального материала. 7 класс. </w:t>
      </w:r>
      <w:proofErr w:type="gramStart"/>
      <w:r w:rsidRPr="005442E3">
        <w:rPr>
          <w:rFonts w:ascii="Times New Roman" w:hAnsi="Times New Roman" w:cs="Times New Roman"/>
          <w:sz w:val="24"/>
          <w:szCs w:val="24"/>
        </w:rPr>
        <w:t>MP3.-</w:t>
      </w:r>
      <w:proofErr w:type="gramEnd"/>
      <w:r w:rsidRPr="005442E3">
        <w:rPr>
          <w:rFonts w:ascii="Times New Roman" w:hAnsi="Times New Roman" w:cs="Times New Roman"/>
          <w:sz w:val="24"/>
          <w:szCs w:val="24"/>
        </w:rPr>
        <w:t xml:space="preserve">Москва. Просвещение, 2014 г. </w:t>
      </w:r>
      <w:r w:rsidRPr="005442E3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2E3">
        <w:rPr>
          <w:rFonts w:ascii="Times New Roman" w:hAnsi="Times New Roman" w:cs="Times New Roman"/>
          <w:sz w:val="24"/>
          <w:szCs w:val="24"/>
        </w:rPr>
        <w:t xml:space="preserve"> Е. Д. Критская, Г. П. Сергеева. Уроки музыки. Методическое пособие для учителя. 7- 8 </w:t>
      </w:r>
      <w:proofErr w:type="gramStart"/>
      <w:r w:rsidRPr="005442E3">
        <w:rPr>
          <w:rFonts w:ascii="Times New Roman" w:hAnsi="Times New Roman" w:cs="Times New Roman"/>
          <w:sz w:val="24"/>
          <w:szCs w:val="24"/>
        </w:rPr>
        <w:t>класс.-</w:t>
      </w:r>
      <w:proofErr w:type="gramEnd"/>
      <w:r w:rsidRPr="005442E3">
        <w:rPr>
          <w:rFonts w:ascii="Times New Roman" w:hAnsi="Times New Roman" w:cs="Times New Roman"/>
          <w:sz w:val="24"/>
          <w:szCs w:val="24"/>
        </w:rPr>
        <w:t xml:space="preserve">Москва. Просвещение, 2017 г </w:t>
      </w:r>
      <w:proofErr w:type="gramStart"/>
      <w:r w:rsidRPr="005442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42E3">
        <w:rPr>
          <w:rFonts w:ascii="Times New Roman" w:hAnsi="Times New Roman" w:cs="Times New Roman"/>
          <w:sz w:val="24"/>
          <w:szCs w:val="24"/>
        </w:rPr>
        <w:t xml:space="preserve"> изучение предмета музыки в 7 классе по программе отводится 35 часа (1 час в неделю). Формы организации учебного процесса Формы организации учебного процесса: увлеченность, триединство деятельности </w:t>
      </w:r>
      <w:proofErr w:type="spellStart"/>
      <w:r w:rsidRPr="005442E3">
        <w:rPr>
          <w:rFonts w:ascii="Times New Roman" w:hAnsi="Times New Roman" w:cs="Times New Roman"/>
          <w:sz w:val="24"/>
          <w:szCs w:val="24"/>
        </w:rPr>
        <w:t>композитораисполнителя</w:t>
      </w:r>
      <w:proofErr w:type="spellEnd"/>
      <w:r w:rsidRPr="005442E3">
        <w:rPr>
          <w:rFonts w:ascii="Times New Roman" w:hAnsi="Times New Roman" w:cs="Times New Roman"/>
          <w:sz w:val="24"/>
          <w:szCs w:val="24"/>
        </w:rPr>
        <w:t xml:space="preserve">-слушателя, «тождество и контраст», </w:t>
      </w:r>
      <w:proofErr w:type="spellStart"/>
      <w:r w:rsidRPr="005442E3">
        <w:rPr>
          <w:rFonts w:ascii="Times New Roman" w:hAnsi="Times New Roman" w:cs="Times New Roman"/>
          <w:sz w:val="24"/>
          <w:szCs w:val="24"/>
        </w:rPr>
        <w:t>интонационность</w:t>
      </w:r>
      <w:proofErr w:type="spellEnd"/>
      <w:r w:rsidRPr="005442E3">
        <w:rPr>
          <w:rFonts w:ascii="Times New Roman" w:hAnsi="Times New Roman" w:cs="Times New Roman"/>
          <w:sz w:val="24"/>
          <w:szCs w:val="24"/>
        </w:rPr>
        <w:t xml:space="preserve">, опора на </w:t>
      </w:r>
      <w:r w:rsidRPr="005442E3">
        <w:rPr>
          <w:rFonts w:ascii="Times New Roman" w:hAnsi="Times New Roman" w:cs="Times New Roman"/>
          <w:sz w:val="24"/>
          <w:szCs w:val="24"/>
        </w:rPr>
        <w:lastRenderedPageBreak/>
        <w:t xml:space="preserve">отечественную музыкальную культуру. Виды контроля: текущий, итоговый; формы </w:t>
      </w:r>
      <w:proofErr w:type="gramStart"/>
      <w:r w:rsidRPr="005442E3">
        <w:rPr>
          <w:rFonts w:ascii="Times New Roman" w:hAnsi="Times New Roman" w:cs="Times New Roman"/>
          <w:sz w:val="24"/>
          <w:szCs w:val="24"/>
        </w:rPr>
        <w:t>контроля :</w:t>
      </w:r>
      <w:proofErr w:type="gramEnd"/>
      <w:r w:rsidRPr="005442E3">
        <w:rPr>
          <w:rFonts w:ascii="Times New Roman" w:hAnsi="Times New Roman" w:cs="Times New Roman"/>
          <w:sz w:val="24"/>
          <w:szCs w:val="24"/>
        </w:rPr>
        <w:t xml:space="preserve"> индивидуальная, групповая, фронтальная. Используемые типы уроков: урок новых знаний, комбинированный урок, урок-беседа, урок-игра, урок-путешествие, конкурсы, викторины.</w:t>
      </w:r>
    </w:p>
    <w:sectPr w:rsidR="00BD4949" w:rsidRPr="0054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E3"/>
    <w:rsid w:val="005442E3"/>
    <w:rsid w:val="00B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5CD7"/>
  <w15:chartTrackingRefBased/>
  <w15:docId w15:val="{E4919E35-AFE2-45D3-9FD6-C176A98E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2022-12-05T10:34:00Z</dcterms:created>
  <dcterms:modified xsi:type="dcterms:W3CDTF">2022-12-05T10:35:00Z</dcterms:modified>
</cp:coreProperties>
</file>